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1096"/>
        <w:gridCol w:w="1843"/>
        <w:gridCol w:w="3894"/>
        <w:gridCol w:w="358"/>
        <w:gridCol w:w="2889"/>
        <w:gridCol w:w="314"/>
      </w:tblGrid>
      <w:tr w:rsidR="00F6508C" w:rsidRPr="002C18B2" w:rsidTr="00DB1D17">
        <w:trPr>
          <w:gridBefore w:val="1"/>
          <w:gridAfter w:val="1"/>
          <w:wBefore w:w="288" w:type="dxa"/>
          <w:wAfter w:w="314" w:type="dxa"/>
          <w:trHeight w:val="1194"/>
        </w:trPr>
        <w:tc>
          <w:tcPr>
            <w:tcW w:w="1096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nil"/>
            </w:tcBorders>
            <w:shd w:val="clear" w:color="auto" w:fill="00B0F0"/>
            <w:vAlign w:val="center"/>
          </w:tcPr>
          <w:p w:rsidR="00F6508C" w:rsidRPr="00F6508C" w:rsidRDefault="0065230B" w:rsidP="00DB1D17">
            <w:pPr>
              <w:jc w:val="center"/>
              <w:rPr>
                <w:sz w:val="28"/>
              </w:rPr>
            </w:pPr>
            <w:r w:rsidRPr="00E7563E">
              <w:rPr>
                <w:rFonts w:ascii="FontAwesome" w:hAnsi="FontAwesome"/>
                <w:color w:val="FFFFFF" w:themeColor="background1"/>
                <w:sz w:val="56"/>
              </w:rPr>
              <w:t></w:t>
            </w:r>
          </w:p>
        </w:tc>
        <w:tc>
          <w:tcPr>
            <w:tcW w:w="8984" w:type="dxa"/>
            <w:gridSpan w:val="4"/>
            <w:tcBorders>
              <w:top w:val="single" w:sz="18" w:space="0" w:color="00B0F0"/>
              <w:left w:val="nil"/>
              <w:bottom w:val="single" w:sz="18" w:space="0" w:color="00B0F0"/>
              <w:right w:val="single" w:sz="18" w:space="0" w:color="00B0F0"/>
            </w:tcBorders>
            <w:vAlign w:val="center"/>
          </w:tcPr>
          <w:p w:rsidR="00C92832" w:rsidRPr="00FB73E4" w:rsidRDefault="00F6508C" w:rsidP="002479C8">
            <w:pPr>
              <w:jc w:val="center"/>
              <w:rPr>
                <w:b/>
                <w:sz w:val="28"/>
              </w:rPr>
            </w:pPr>
            <w:r w:rsidRPr="00FB73E4">
              <w:rPr>
                <w:b/>
                <w:sz w:val="28"/>
                <w:u w:val="single"/>
              </w:rPr>
              <w:t xml:space="preserve">LO: </w:t>
            </w:r>
            <w:r w:rsidR="00CE1DAD">
              <w:rPr>
                <w:b/>
                <w:sz w:val="28"/>
                <w:u w:val="single"/>
              </w:rPr>
              <w:t>To</w:t>
            </w:r>
            <w:r w:rsidR="009F17FB">
              <w:rPr>
                <w:b/>
                <w:sz w:val="28"/>
                <w:u w:val="single"/>
              </w:rPr>
              <w:t xml:space="preserve"> </w:t>
            </w:r>
            <w:r w:rsidR="0070589B">
              <w:rPr>
                <w:b/>
                <w:sz w:val="28"/>
                <w:u w:val="single"/>
              </w:rPr>
              <w:t>use selection and variables within a program</w:t>
            </w:r>
          </w:p>
          <w:p w:rsidR="00F6508C" w:rsidRPr="00FB73E4" w:rsidRDefault="00C92832" w:rsidP="002479C8">
            <w:pPr>
              <w:jc w:val="center"/>
              <w:rPr>
                <w:b/>
                <w:sz w:val="24"/>
              </w:rPr>
            </w:pPr>
            <w:r w:rsidRPr="00FB73E4">
              <w:rPr>
                <w:b/>
                <w:sz w:val="24"/>
              </w:rPr>
              <w:t xml:space="preserve">Context: </w:t>
            </w:r>
            <w:r w:rsidR="0070589B">
              <w:rPr>
                <w:b/>
                <w:sz w:val="24"/>
              </w:rPr>
              <w:t>Reaction Timer</w:t>
            </w:r>
          </w:p>
          <w:p w:rsidR="00F6508C" w:rsidRPr="00FB73E4" w:rsidRDefault="00F6508C" w:rsidP="00F6508C">
            <w:pPr>
              <w:rPr>
                <w:b/>
              </w:rPr>
            </w:pPr>
            <w:r w:rsidRPr="00FB73E4">
              <w:rPr>
                <w:b/>
              </w:rPr>
              <w:t>Success criteria:</w:t>
            </w:r>
          </w:p>
          <w:p w:rsidR="00A65008" w:rsidRPr="00A65008" w:rsidRDefault="009F17FB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 xml:space="preserve">All children will </w:t>
            </w:r>
            <w:r w:rsidR="00C55F6B">
              <w:t xml:space="preserve">have </w:t>
            </w:r>
            <w:r w:rsidR="0070589B">
              <w:t>created the sequential lights, controlled by a switch</w:t>
            </w:r>
          </w:p>
          <w:p w:rsidR="00A65008" w:rsidRPr="00A65008" w:rsidRDefault="001F1039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Mastery:</w:t>
            </w:r>
            <w:r w:rsidR="009F17FB">
              <w:t xml:space="preserve"> children will </w:t>
            </w:r>
            <w:r w:rsidR="00C55F6B">
              <w:t xml:space="preserve">have </w:t>
            </w:r>
            <w:r w:rsidR="0070589B">
              <w:t>a reaction timer that ‘shows’ the player’s score</w:t>
            </w:r>
          </w:p>
          <w:p w:rsidR="00FB73E4" w:rsidRPr="00FB73E4" w:rsidRDefault="00D620D8" w:rsidP="00C55F6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Greater D</w:t>
            </w:r>
            <w:r w:rsidR="001F1039">
              <w:t>epth:</w:t>
            </w:r>
            <w:r w:rsidR="00CE1DAD">
              <w:t xml:space="preserve"> children </w:t>
            </w:r>
            <w:r w:rsidR="00882205">
              <w:t xml:space="preserve">have </w:t>
            </w:r>
            <w:r w:rsidR="0070589B">
              <w:t>refined their programs so that they are more efficient, and included a ‘next step’ so that the reaction timer counts down until the next go.</w:t>
            </w:r>
          </w:p>
        </w:tc>
      </w:tr>
      <w:tr w:rsidR="00E830A5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7"/>
        </w:trPr>
        <w:tc>
          <w:tcPr>
            <w:tcW w:w="3227" w:type="dxa"/>
            <w:gridSpan w:val="3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</w:t>
            </w:r>
          </w:p>
        </w:tc>
        <w:tc>
          <w:tcPr>
            <w:tcW w:w="3894" w:type="dxa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</w:t>
            </w:r>
          </w:p>
        </w:tc>
        <w:tc>
          <w:tcPr>
            <w:tcW w:w="3561" w:type="dxa"/>
            <w:gridSpan w:val="3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</w:t>
            </w:r>
          </w:p>
        </w:tc>
      </w:tr>
      <w:tr w:rsidR="00E830A5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4"/>
        </w:trPr>
        <w:tc>
          <w:tcPr>
            <w:tcW w:w="3227" w:type="dxa"/>
            <w:gridSpan w:val="3"/>
          </w:tcPr>
          <w:p w:rsidR="00E830A5" w:rsidRPr="00271957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Prior Learning:</w:t>
            </w:r>
          </w:p>
          <w:p w:rsidR="00E830A5" w:rsidRDefault="00E830A5" w:rsidP="0000503D">
            <w:pPr>
              <w:jc w:val="center"/>
            </w:pPr>
            <w:r>
              <w:t>Prior to this le</w:t>
            </w:r>
            <w:r w:rsidR="007831A3">
              <w:t xml:space="preserve">sson, it would be useful if </w:t>
            </w:r>
            <w:r w:rsidR="00C55F6B">
              <w:t>children have had experience</w:t>
            </w:r>
            <w:r w:rsidR="0000503D">
              <w:t xml:space="preserve"> using sparkles, switches as inputs and the concept of variables.</w:t>
            </w:r>
          </w:p>
        </w:tc>
        <w:tc>
          <w:tcPr>
            <w:tcW w:w="4252" w:type="dxa"/>
            <w:gridSpan w:val="2"/>
          </w:tcPr>
          <w:p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Resources</w:t>
            </w:r>
            <w:r w:rsidR="00E7563E">
              <w:rPr>
                <w:b/>
              </w:rPr>
              <w:t xml:space="preserve"> and Safety</w:t>
            </w:r>
            <w:r w:rsidRPr="00271957">
              <w:rPr>
                <w:b/>
              </w:rPr>
              <w:t>:</w:t>
            </w:r>
          </w:p>
          <w:p w:rsidR="004C1835" w:rsidRDefault="00202873" w:rsidP="004C1835">
            <w:pPr>
              <w:jc w:val="center"/>
            </w:pPr>
            <w:r>
              <w:t xml:space="preserve">Along with Crumbles and computers, you will need: a battery box </w:t>
            </w:r>
            <w:r w:rsidRPr="00202873">
              <w:rPr>
                <w:i/>
                <w:u w:val="single"/>
              </w:rPr>
              <w:t>(NO rechargeable batteries</w:t>
            </w:r>
            <w:r>
              <w:rPr>
                <w:b/>
              </w:rPr>
              <w:t>)</w:t>
            </w:r>
            <w:r w:rsidR="00C55F6B">
              <w:t>,</w:t>
            </w:r>
            <w:r w:rsidR="0000503D">
              <w:t xml:space="preserve"> a sparkle baton, a push switch and seven croc-leads.</w:t>
            </w:r>
          </w:p>
          <w:p w:rsidR="009462D0" w:rsidRDefault="009462D0" w:rsidP="007831A3">
            <w:pPr>
              <w:jc w:val="center"/>
            </w:pPr>
          </w:p>
        </w:tc>
        <w:tc>
          <w:tcPr>
            <w:tcW w:w="3203" w:type="dxa"/>
            <w:gridSpan w:val="2"/>
          </w:tcPr>
          <w:p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Key Vocabulary:</w:t>
            </w:r>
          </w:p>
          <w:p w:rsidR="00E830A5" w:rsidRDefault="00E830A5" w:rsidP="00C55F6B">
            <w:pPr>
              <w:jc w:val="center"/>
            </w:pPr>
            <w:r>
              <w:t>The fol</w:t>
            </w:r>
            <w:r w:rsidR="0000503D">
              <w:t>lowing terminology may be used: sequence, selection, repetition, algorithm, variable, input, output.</w:t>
            </w:r>
          </w:p>
        </w:tc>
      </w:tr>
    </w:tbl>
    <w:tbl>
      <w:tblPr>
        <w:tblStyle w:val="TableGrid"/>
        <w:tblpPr w:leftFromText="180" w:rightFromText="180" w:vertAnchor="text" w:horzAnchor="margin" w:tblpX="250" w:tblpY="295"/>
        <w:tblW w:w="0" w:type="auto"/>
        <w:tblLayout w:type="fixed"/>
        <w:tblLook w:val="04A0" w:firstRow="1" w:lastRow="0" w:firstColumn="1" w:lastColumn="0" w:noHBand="0" w:noVBand="1"/>
      </w:tblPr>
      <w:tblGrid>
        <w:gridCol w:w="1228"/>
        <w:gridCol w:w="9042"/>
      </w:tblGrid>
      <w:tr w:rsidR="00E830A5" w:rsidRPr="002C18B2" w:rsidTr="00EF0C90">
        <w:trPr>
          <w:trHeight w:val="1025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E830A5" w:rsidRDefault="00E830A5" w:rsidP="00E830A5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591599" w:rsidRPr="00591599" w:rsidRDefault="00591599" w:rsidP="00E830A5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630E88" w:rsidRDefault="00D601D6" w:rsidP="00630E88">
            <w:pPr>
              <w:tabs>
                <w:tab w:val="left" w:pos="6815"/>
              </w:tabs>
            </w:pPr>
            <w:r>
              <w:t>Show the word ‘reaction’ on the board. Children discuss their thoughts on what it is/means.</w:t>
            </w:r>
          </w:p>
          <w:p w:rsidR="00D601D6" w:rsidRDefault="00D601D6" w:rsidP="00630E88">
            <w:pPr>
              <w:tabs>
                <w:tab w:val="left" w:pos="6815"/>
              </w:tabs>
            </w:pPr>
            <w:r>
              <w:t>Take suggestions from the class.</w:t>
            </w:r>
          </w:p>
          <w:p w:rsidR="00D601D6" w:rsidRPr="002C18B2" w:rsidRDefault="00D601D6" w:rsidP="00630E88">
            <w:pPr>
              <w:tabs>
                <w:tab w:val="left" w:pos="6815"/>
              </w:tabs>
            </w:pPr>
            <w:r>
              <w:t xml:space="preserve">Explain that a ‘reaction’ is a response to a situation or event. Our bodies </w:t>
            </w:r>
            <w:r w:rsidR="00A949FB">
              <w:t xml:space="preserve">can </w:t>
            </w:r>
            <w:r>
              <w:t>react quite quickly to given events, and we are going to create a Reaction Timer game!</w:t>
            </w:r>
          </w:p>
        </w:tc>
      </w:tr>
      <w:tr w:rsidR="00E7563E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E7563E" w:rsidRPr="002C18B2" w:rsidRDefault="00E7563E" w:rsidP="00E830A5">
            <w:pPr>
              <w:tabs>
                <w:tab w:val="left" w:pos="6815"/>
              </w:tabs>
            </w:pPr>
          </w:p>
        </w:tc>
      </w:tr>
      <w:tr w:rsidR="00E830A5" w:rsidRPr="002C18B2" w:rsidTr="00EF0C90">
        <w:trPr>
          <w:trHeight w:val="881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3F4462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</w:t>
            </w:r>
          </w:p>
          <w:p w:rsidR="00591599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Discussion: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2F5119" w:rsidRPr="002C18B2" w:rsidRDefault="00A949FB" w:rsidP="0000238F">
            <w:pPr>
              <w:tabs>
                <w:tab w:val="left" w:pos="6815"/>
              </w:tabs>
            </w:pPr>
            <w:r>
              <w:t>Using the Crumble, Sparkles and a switch, ask children how they could make a reaction timer?</w:t>
            </w:r>
          </w:p>
        </w:tc>
      </w:tr>
      <w:tr w:rsidR="008B4EFC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8B4EFC" w:rsidRDefault="008B4EFC" w:rsidP="008B4EFC">
            <w:pPr>
              <w:tabs>
                <w:tab w:val="left" w:pos="6815"/>
              </w:tabs>
            </w:pPr>
          </w:p>
        </w:tc>
      </w:tr>
      <w:tr w:rsidR="00F117DF" w:rsidRPr="002C18B2" w:rsidTr="006E5AAC">
        <w:trPr>
          <w:trHeight w:val="936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3F4462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F117DF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  <w:r w:rsidR="00F117DF">
              <w:rPr>
                <w:rFonts w:ascii="Times New Roman" w:hAnsi="Times New Roman" w:cs="Times New Roman"/>
                <w:color w:val="92D050"/>
                <w:sz w:val="20"/>
              </w:rPr>
              <w:t>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117DF" w:rsidRPr="002C18B2" w:rsidRDefault="002F68CE" w:rsidP="00F117DF">
            <w:pPr>
              <w:tabs>
                <w:tab w:val="left" w:pos="6815"/>
              </w:tabs>
            </w:pPr>
            <w:r>
              <w:t>Can children light the Sparkles inclusively, 100ms apart (after a random wait 1-10s), then when the switch is pressed</w:t>
            </w:r>
            <w:r w:rsidR="005219D1">
              <w:t>, the game restarts.</w:t>
            </w:r>
          </w:p>
        </w:tc>
      </w:tr>
      <w:tr w:rsidR="00F117DF" w:rsidRPr="002C18B2" w:rsidTr="006E5AAC">
        <w:trPr>
          <w:trHeight w:val="55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</w:tcPr>
          <w:p w:rsidR="00F117DF" w:rsidRPr="002C18B2" w:rsidRDefault="00F117DF" w:rsidP="00F117DF">
            <w:pPr>
              <w:tabs>
                <w:tab w:val="left" w:pos="6815"/>
              </w:tabs>
            </w:pPr>
          </w:p>
        </w:tc>
      </w:tr>
      <w:tr w:rsidR="00F117DF" w:rsidRPr="002C18B2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F117DF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117DF" w:rsidRPr="002C18B2" w:rsidRDefault="002F68CE" w:rsidP="002F68CE">
            <w:pPr>
              <w:tabs>
                <w:tab w:val="left" w:pos="6815"/>
              </w:tabs>
            </w:pPr>
            <w:r>
              <w:t xml:space="preserve">Explain to children that it would be good to be shown the score that we got, as it resets too quickly. How could </w:t>
            </w:r>
            <w:r w:rsidR="005219D1">
              <w:t>we do this?</w:t>
            </w:r>
          </w:p>
        </w:tc>
      </w:tr>
      <w:tr w:rsidR="0022472D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22472D" w:rsidRDefault="0022472D" w:rsidP="00F117DF">
            <w:pPr>
              <w:tabs>
                <w:tab w:val="left" w:pos="6815"/>
              </w:tabs>
            </w:pPr>
          </w:p>
        </w:tc>
      </w:tr>
      <w:tr w:rsidR="00F117DF" w:rsidRPr="002C18B2" w:rsidTr="00BB55D6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F117DF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5219D1" w:rsidRDefault="005219D1" w:rsidP="00C03321">
            <w:pPr>
              <w:tabs>
                <w:tab w:val="left" w:pos="6815"/>
              </w:tabs>
            </w:pPr>
            <w:r>
              <w:t xml:space="preserve">Set children the task of showing the user’s ‘score’ afterwards.  (option: </w:t>
            </w:r>
            <w:r w:rsidR="008E6C52">
              <w:t>0</w:t>
            </w:r>
            <w:bookmarkStart w:id="0" w:name="_GoBack"/>
            <w:bookmarkEnd w:id="0"/>
            <w:r>
              <w:t>-7 shown on the sparkles, then  8 or more shown as a whole red baton flash)</w:t>
            </w:r>
          </w:p>
          <w:p w:rsidR="005219D1" w:rsidRPr="002C18B2" w:rsidRDefault="00D14FD6" w:rsidP="00C03321">
            <w:pPr>
              <w:tabs>
                <w:tab w:val="left" w:pos="6815"/>
              </w:tabs>
            </w:pPr>
            <w:r>
              <w:t xml:space="preserve">The game can then reset at the push of a button.  </w:t>
            </w:r>
          </w:p>
        </w:tc>
      </w:tr>
      <w:tr w:rsidR="00BB55D6" w:rsidRPr="002C18B2" w:rsidTr="00BB55D6">
        <w:trPr>
          <w:trHeight w:val="344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BB55D6" w:rsidRDefault="00BB55D6" w:rsidP="00C03321">
            <w:pPr>
              <w:tabs>
                <w:tab w:val="left" w:pos="6815"/>
              </w:tabs>
            </w:pPr>
          </w:p>
        </w:tc>
      </w:tr>
      <w:tr w:rsidR="00BB55D6" w:rsidRPr="002C18B2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BB55D6" w:rsidRDefault="00BB55D6" w:rsidP="00BB55D6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BB55D6" w:rsidRPr="00E7563E" w:rsidRDefault="00BB55D6" w:rsidP="00BB55D6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BB55D6" w:rsidRDefault="00BB55D6" w:rsidP="00BB55D6">
            <w:pPr>
              <w:tabs>
                <w:tab w:val="left" w:pos="6815"/>
              </w:tabs>
            </w:pPr>
            <w:r>
              <w:t>Greater Depth – Can children add in a score-based countdown before the next game starts? (Sparkles sequentially go to 0, starting at their score).</w:t>
            </w:r>
          </w:p>
        </w:tc>
      </w:tr>
    </w:tbl>
    <w:p w:rsidR="002E1ADA" w:rsidRPr="00BB55D6" w:rsidRDefault="002E1ADA" w:rsidP="00BB55D6">
      <w:pPr>
        <w:tabs>
          <w:tab w:val="left" w:pos="1066"/>
        </w:tabs>
      </w:pPr>
    </w:p>
    <w:tbl>
      <w:tblPr>
        <w:tblStyle w:val="TableGrid"/>
        <w:tblpPr w:leftFromText="180" w:rightFromText="180" w:vertAnchor="text" w:horzAnchor="margin" w:tblpX="358" w:tblpY="285"/>
        <w:tblW w:w="0" w:type="auto"/>
        <w:tblLayout w:type="fixed"/>
        <w:tblLook w:val="04A0" w:firstRow="1" w:lastRow="0" w:firstColumn="1" w:lastColumn="0" w:noHBand="0" w:noVBand="1"/>
      </w:tblPr>
      <w:tblGrid>
        <w:gridCol w:w="884"/>
        <w:gridCol w:w="9214"/>
      </w:tblGrid>
      <w:tr w:rsidR="00EF0C90" w:rsidRPr="002C18B2" w:rsidTr="00E15F81">
        <w:trPr>
          <w:trHeight w:val="1175"/>
        </w:trPr>
        <w:tc>
          <w:tcPr>
            <w:tcW w:w="88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  <w:vAlign w:val="center"/>
          </w:tcPr>
          <w:p w:rsidR="00EF0C90" w:rsidRDefault="00EF0C90" w:rsidP="00E15F8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 w:rsidRPr="00E7563E">
              <w:rPr>
                <w:rFonts w:ascii="FontAwesome" w:hAnsi="FontAwesome"/>
                <w:color w:val="C00000"/>
                <w:sz w:val="56"/>
              </w:rPr>
              <w:lastRenderedPageBreak/>
              <w:t></w:t>
            </w:r>
          </w:p>
          <w:p w:rsidR="00EF0C90" w:rsidRPr="00510F97" w:rsidRDefault="00EF0C90" w:rsidP="00E15F81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color w:val="FF0000"/>
                <w:sz w:val="56"/>
              </w:rPr>
            </w:pPr>
            <w:r w:rsidRPr="00510F97">
              <w:rPr>
                <w:rFonts w:ascii="Times New Roman" w:hAnsi="Times New Roman" w:cs="Times New Roman"/>
                <w:color w:val="C00000"/>
                <w:sz w:val="20"/>
              </w:rPr>
              <w:t>Plenary:</w:t>
            </w:r>
          </w:p>
        </w:tc>
        <w:tc>
          <w:tcPr>
            <w:tcW w:w="9214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  <w:vAlign w:val="center"/>
          </w:tcPr>
          <w:p w:rsidR="0004256A" w:rsidRDefault="00BB55D6" w:rsidP="00E15F81">
            <w:pPr>
              <w:tabs>
                <w:tab w:val="left" w:pos="6815"/>
              </w:tabs>
            </w:pPr>
            <w:r>
              <w:t>Give children a chance to use one another’s reaction timers. Are they different? Why?</w:t>
            </w:r>
          </w:p>
          <w:p w:rsidR="00BB55D6" w:rsidRDefault="00BB55D6" w:rsidP="00E15F81">
            <w:pPr>
              <w:tabs>
                <w:tab w:val="left" w:pos="6815"/>
              </w:tabs>
            </w:pPr>
            <w:r>
              <w:t>How could you take the game further?</w:t>
            </w:r>
          </w:p>
          <w:p w:rsidR="00BB55D6" w:rsidRPr="002C18B2" w:rsidRDefault="00BB55D6" w:rsidP="00E15F81">
            <w:pPr>
              <w:tabs>
                <w:tab w:val="left" w:pos="6815"/>
              </w:tabs>
            </w:pPr>
            <w:r>
              <w:t>How could you use what you’ve learnt today in a future project?</w:t>
            </w:r>
          </w:p>
        </w:tc>
      </w:tr>
      <w:tr w:rsidR="00EF0C90" w:rsidRPr="002C18B2" w:rsidTr="00E15F81">
        <w:tc>
          <w:tcPr>
            <w:tcW w:w="10098" w:type="dxa"/>
            <w:gridSpan w:val="2"/>
            <w:tcBorders>
              <w:top w:val="single" w:sz="18" w:space="0" w:color="FF0000"/>
              <w:left w:val="nil"/>
              <w:bottom w:val="single" w:sz="18" w:space="0" w:color="AE75DD"/>
              <w:right w:val="nil"/>
            </w:tcBorders>
          </w:tcPr>
          <w:p w:rsidR="00EF0C90" w:rsidRPr="002C18B2" w:rsidRDefault="00EF0C90" w:rsidP="00E15F81">
            <w:pPr>
              <w:tabs>
                <w:tab w:val="left" w:pos="6815"/>
              </w:tabs>
            </w:pPr>
          </w:p>
        </w:tc>
      </w:tr>
      <w:tr w:rsidR="00EF0C90" w:rsidRPr="002C18B2" w:rsidTr="00E15F81">
        <w:trPr>
          <w:trHeight w:val="1269"/>
        </w:trPr>
        <w:tc>
          <w:tcPr>
            <w:tcW w:w="8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nil"/>
            </w:tcBorders>
            <w:shd w:val="clear" w:color="auto" w:fill="7030A0"/>
            <w:vAlign w:val="center"/>
          </w:tcPr>
          <w:p w:rsidR="00EF0C90" w:rsidRDefault="00EF0C90" w:rsidP="00E15F8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FFFFFF" w:themeColor="background1"/>
                <w:sz w:val="56"/>
              </w:rPr>
            </w:pPr>
            <w:r w:rsidRPr="00E7563E">
              <w:rPr>
                <w:rFonts w:ascii="FontAwesome" w:hAnsi="FontAwesome"/>
                <w:color w:val="FFFFFF" w:themeColor="background1"/>
                <w:sz w:val="56"/>
              </w:rPr>
              <w:t></w:t>
            </w:r>
          </w:p>
          <w:p w:rsidR="00EF0C90" w:rsidRPr="00510F97" w:rsidRDefault="00EF0C90" w:rsidP="00E15F81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56"/>
              </w:rPr>
            </w:pPr>
            <w:r w:rsidRPr="00510F97">
              <w:rPr>
                <w:rFonts w:ascii="Times New Roman" w:hAnsi="Times New Roman" w:cs="Times New Roman"/>
                <w:color w:val="FFFFFF" w:themeColor="background1"/>
                <w:sz w:val="20"/>
              </w:rPr>
              <w:t>Next steps:</w:t>
            </w:r>
          </w:p>
        </w:tc>
        <w:tc>
          <w:tcPr>
            <w:tcW w:w="9214" w:type="dxa"/>
            <w:tcBorders>
              <w:top w:val="single" w:sz="18" w:space="0" w:color="7030A0"/>
              <w:left w:val="nil"/>
              <w:bottom w:val="single" w:sz="18" w:space="0" w:color="7030A0"/>
              <w:right w:val="single" w:sz="18" w:space="0" w:color="7030A0"/>
            </w:tcBorders>
            <w:vAlign w:val="center"/>
          </w:tcPr>
          <w:p w:rsidR="00972A5D" w:rsidRDefault="00972A5D" w:rsidP="00E15F81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Can children add in a ‘high score feature, so it shows the quickest score as one colour,  and theirs as another?</w:t>
            </w:r>
          </w:p>
          <w:p w:rsidR="00972A5D" w:rsidRDefault="001E00E6" w:rsidP="00791054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Children design and make a ‘product’ (housing) for their game.</w:t>
            </w:r>
          </w:p>
          <w:p w:rsidR="001E00E6" w:rsidRDefault="001E00E6" w:rsidP="00E15F81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Children  test lots of different people and put results into a graph</w:t>
            </w:r>
          </w:p>
          <w:p w:rsidR="001E00E6" w:rsidRDefault="001E00E6" w:rsidP="00E15F81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Make a buzzer-based version. Can children perform better when listening for the stimulus, or looking for it?</w:t>
            </w:r>
          </w:p>
          <w:p w:rsidR="001E00E6" w:rsidRPr="002C18B2" w:rsidRDefault="001E00E6" w:rsidP="00E15F81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Children calculate averages for the class</w:t>
            </w:r>
          </w:p>
        </w:tc>
      </w:tr>
    </w:tbl>
    <w:p w:rsidR="00EF0C90" w:rsidRPr="002C18B2" w:rsidRDefault="00EF0C90" w:rsidP="007B734D">
      <w:pPr>
        <w:tabs>
          <w:tab w:val="left" w:pos="6815"/>
        </w:tabs>
      </w:pPr>
    </w:p>
    <w:sectPr w:rsidR="00EF0C90" w:rsidRPr="002C18B2" w:rsidSect="00B32953">
      <w:headerReference w:type="default" r:id="rId10"/>
      <w:footerReference w:type="default" r:id="rId11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79" w:rsidRDefault="006F1E79" w:rsidP="006F1E79">
      <w:pPr>
        <w:spacing w:after="0" w:line="240" w:lineRule="auto"/>
      </w:pPr>
      <w:r>
        <w:separator/>
      </w:r>
    </w:p>
  </w:endnote>
  <w:endnote w:type="continuationSeparator" w:id="0">
    <w:p w:rsidR="006F1E79" w:rsidRDefault="006F1E79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70A9E27-487F-4440-A84E-97F10939DC83}"/>
    <w:embedBold r:id="rId2" w:fontKey="{9BB70FD2-F638-4E7A-8858-A63A9246BACA}"/>
    <w:embedItalic r:id="rId3" w:fontKey="{91A4D8B6-08D6-401D-AF8D-0AD69E50E248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subsetted="1" w:fontKey="{292FF5BA-8E40-4CF5-A2DF-BD50B43F955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subsetted="1" w:fontKey="{9FE0782E-69BD-4DFC-BF37-5ED18ABA834A}"/>
    <w:embedBold r:id="rId6" w:subsetted="1" w:fontKey="{7DF54048-06A8-410A-81B2-1359825F3D8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953" w:rsidRDefault="00B32953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F9CE0D" wp14:editId="3B62B4D8">
              <wp:simplePos x="0" y="0"/>
              <wp:positionH relativeFrom="column">
                <wp:posOffset>-182532</wp:posOffset>
              </wp:positionH>
              <wp:positionV relativeFrom="paragraph">
                <wp:posOffset>-126329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953" w:rsidRDefault="00B32953" w:rsidP="00B32953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3640A7D4" wp14:editId="6973474E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35pt;margin-top:-9.95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UwM59&#10;4gAAAAwBAAAPAAAAZHJzL2Rvd25yZXYueG1sTI/BTsJAEIbvJr7DZky8wXZRgdZuCSHqiZAIJsbb&#10;0g5tQ3e26S5teXuHk97+yXz555t0NdpG9Nj52pEGNY1AIOWuqKnU8HV4nyxB+GCoMI0j1HBFD6vs&#10;/i41SeEG+sR+H0rBJeQTo6EKoU2k9HmF1vipa5F4d3KdNYHHrpRFZwYut42cRdFcWlMTX6hMi5sK&#10;8/P+YjV8DGZYP6m3fns+ba4/h5fd91ah1o8P4/oVRMAx/MFw02d1yNjp6C5UeNFomMyWC0Y5qDgG&#10;cSOieKFAHDmp5znILJX/n8h+AQ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FTAzn3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B32953" w:rsidRDefault="00B32953" w:rsidP="00B32953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0CE59844" wp14:editId="5F0F2877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79" w:rsidRDefault="006F1E79" w:rsidP="006F1E79">
      <w:pPr>
        <w:spacing w:after="0" w:line="240" w:lineRule="auto"/>
      </w:pPr>
      <w:r>
        <w:separator/>
      </w:r>
    </w:p>
  </w:footnote>
  <w:footnote w:type="continuationSeparator" w:id="0">
    <w:p w:rsidR="006F1E79" w:rsidRDefault="006F1E79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:rsidTr="00E67626">
      <w:trPr>
        <w:trHeight w:val="72"/>
      </w:trPr>
      <w:tc>
        <w:tcPr>
          <w:tcW w:w="7912" w:type="dxa"/>
          <w:vAlign w:val="bottom"/>
        </w:tcPr>
        <w:p w:rsidR="004D3918" w:rsidRPr="004D3918" w:rsidRDefault="0017137B" w:rsidP="00E90842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Intermediate</w:t>
          </w:r>
          <w:r w:rsidR="008B1F1A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  <w:r w:rsidR="00CE1DAD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>Projects</w:t>
          </w:r>
          <w:r w:rsidR="00E90842">
            <w:rPr>
              <w:rFonts w:asciiTheme="majorHAnsi" w:eastAsiaTheme="majorEastAsia" w:hAnsiTheme="majorHAnsi" w:cstheme="majorBidi"/>
              <w:sz w:val="28"/>
              <w:szCs w:val="36"/>
            </w:rPr>
            <w:t>: Reaction Timer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</w:p>
      </w:tc>
      <w:tc>
        <w:tcPr>
          <w:tcW w:w="2953" w:type="dxa"/>
          <w:vAlign w:val="bottom"/>
        </w:tcPr>
        <w:p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4B"/>
    <w:rsid w:val="00000DFC"/>
    <w:rsid w:val="0000238F"/>
    <w:rsid w:val="0000503D"/>
    <w:rsid w:val="0002315D"/>
    <w:rsid w:val="00033990"/>
    <w:rsid w:val="0004256A"/>
    <w:rsid w:val="00061600"/>
    <w:rsid w:val="00083A03"/>
    <w:rsid w:val="000C200C"/>
    <w:rsid w:val="000D1B7B"/>
    <w:rsid w:val="000F5F1B"/>
    <w:rsid w:val="0010283D"/>
    <w:rsid w:val="0010450E"/>
    <w:rsid w:val="0017137B"/>
    <w:rsid w:val="001A018A"/>
    <w:rsid w:val="001C0951"/>
    <w:rsid w:val="001C59D0"/>
    <w:rsid w:val="001E00E6"/>
    <w:rsid w:val="001F1039"/>
    <w:rsid w:val="001F5FAF"/>
    <w:rsid w:val="00202873"/>
    <w:rsid w:val="0021028E"/>
    <w:rsid w:val="0022472D"/>
    <w:rsid w:val="00271957"/>
    <w:rsid w:val="00276ABA"/>
    <w:rsid w:val="002A281A"/>
    <w:rsid w:val="002B2E92"/>
    <w:rsid w:val="002C18B2"/>
    <w:rsid w:val="002E1ADA"/>
    <w:rsid w:val="002F5119"/>
    <w:rsid w:val="002F68CE"/>
    <w:rsid w:val="0030301C"/>
    <w:rsid w:val="00305B6F"/>
    <w:rsid w:val="00362049"/>
    <w:rsid w:val="00391126"/>
    <w:rsid w:val="003D555C"/>
    <w:rsid w:val="003E4D17"/>
    <w:rsid w:val="003E6DE4"/>
    <w:rsid w:val="003F4462"/>
    <w:rsid w:val="00410FE5"/>
    <w:rsid w:val="00416F47"/>
    <w:rsid w:val="00462A5A"/>
    <w:rsid w:val="004673A9"/>
    <w:rsid w:val="00476998"/>
    <w:rsid w:val="004910B8"/>
    <w:rsid w:val="004A6BD4"/>
    <w:rsid w:val="004B46DE"/>
    <w:rsid w:val="004B4B91"/>
    <w:rsid w:val="004C1835"/>
    <w:rsid w:val="004D3918"/>
    <w:rsid w:val="004E0E98"/>
    <w:rsid w:val="004F1FE3"/>
    <w:rsid w:val="00510F97"/>
    <w:rsid w:val="0051504B"/>
    <w:rsid w:val="005219D1"/>
    <w:rsid w:val="0052264B"/>
    <w:rsid w:val="00536486"/>
    <w:rsid w:val="0054536E"/>
    <w:rsid w:val="0055265D"/>
    <w:rsid w:val="00563CE8"/>
    <w:rsid w:val="00575384"/>
    <w:rsid w:val="00591599"/>
    <w:rsid w:val="00596673"/>
    <w:rsid w:val="005D6F71"/>
    <w:rsid w:val="005E6359"/>
    <w:rsid w:val="005F161C"/>
    <w:rsid w:val="005F516A"/>
    <w:rsid w:val="006000E8"/>
    <w:rsid w:val="006116DB"/>
    <w:rsid w:val="00616A20"/>
    <w:rsid w:val="006214F1"/>
    <w:rsid w:val="00630E88"/>
    <w:rsid w:val="0065230B"/>
    <w:rsid w:val="006738BC"/>
    <w:rsid w:val="006766C2"/>
    <w:rsid w:val="00687133"/>
    <w:rsid w:val="006D1007"/>
    <w:rsid w:val="006E5AAC"/>
    <w:rsid w:val="006F1E79"/>
    <w:rsid w:val="0070589B"/>
    <w:rsid w:val="00705A9F"/>
    <w:rsid w:val="007348A1"/>
    <w:rsid w:val="00735A53"/>
    <w:rsid w:val="0074054D"/>
    <w:rsid w:val="007553F5"/>
    <w:rsid w:val="00757E35"/>
    <w:rsid w:val="007820CC"/>
    <w:rsid w:val="007831A3"/>
    <w:rsid w:val="00791054"/>
    <w:rsid w:val="00797B86"/>
    <w:rsid w:val="007B734D"/>
    <w:rsid w:val="007B7731"/>
    <w:rsid w:val="007C2F6A"/>
    <w:rsid w:val="007D7D93"/>
    <w:rsid w:val="007E5985"/>
    <w:rsid w:val="007F22EF"/>
    <w:rsid w:val="00815E42"/>
    <w:rsid w:val="0084064F"/>
    <w:rsid w:val="00882205"/>
    <w:rsid w:val="008A0A81"/>
    <w:rsid w:val="008B1F1A"/>
    <w:rsid w:val="008B4EFC"/>
    <w:rsid w:val="008D4363"/>
    <w:rsid w:val="008E6C52"/>
    <w:rsid w:val="00900DC3"/>
    <w:rsid w:val="00910AC1"/>
    <w:rsid w:val="00924EA8"/>
    <w:rsid w:val="009265FD"/>
    <w:rsid w:val="00937E58"/>
    <w:rsid w:val="00943809"/>
    <w:rsid w:val="009462D0"/>
    <w:rsid w:val="00952DA4"/>
    <w:rsid w:val="00972A5D"/>
    <w:rsid w:val="00982AE6"/>
    <w:rsid w:val="00983A25"/>
    <w:rsid w:val="009A7E31"/>
    <w:rsid w:val="009D7355"/>
    <w:rsid w:val="009F17FB"/>
    <w:rsid w:val="009F6994"/>
    <w:rsid w:val="00A30163"/>
    <w:rsid w:val="00A35F86"/>
    <w:rsid w:val="00A37B6A"/>
    <w:rsid w:val="00A64AF1"/>
    <w:rsid w:val="00A65008"/>
    <w:rsid w:val="00A826CF"/>
    <w:rsid w:val="00A909B2"/>
    <w:rsid w:val="00A926B6"/>
    <w:rsid w:val="00A949FB"/>
    <w:rsid w:val="00AA286A"/>
    <w:rsid w:val="00AA4034"/>
    <w:rsid w:val="00AE2F49"/>
    <w:rsid w:val="00B32953"/>
    <w:rsid w:val="00B96AB8"/>
    <w:rsid w:val="00BB55D6"/>
    <w:rsid w:val="00BD1501"/>
    <w:rsid w:val="00BD5551"/>
    <w:rsid w:val="00BE1D27"/>
    <w:rsid w:val="00C03321"/>
    <w:rsid w:val="00C55F6B"/>
    <w:rsid w:val="00C76C29"/>
    <w:rsid w:val="00C86F4F"/>
    <w:rsid w:val="00C92832"/>
    <w:rsid w:val="00CB4168"/>
    <w:rsid w:val="00CB485E"/>
    <w:rsid w:val="00CB6331"/>
    <w:rsid w:val="00CE1DAD"/>
    <w:rsid w:val="00CE3B6A"/>
    <w:rsid w:val="00D14FD6"/>
    <w:rsid w:val="00D560EE"/>
    <w:rsid w:val="00D601D6"/>
    <w:rsid w:val="00D620D8"/>
    <w:rsid w:val="00D872ED"/>
    <w:rsid w:val="00DB1D17"/>
    <w:rsid w:val="00DD0780"/>
    <w:rsid w:val="00E03F17"/>
    <w:rsid w:val="00E15F81"/>
    <w:rsid w:val="00E20DDA"/>
    <w:rsid w:val="00E32909"/>
    <w:rsid w:val="00E558A4"/>
    <w:rsid w:val="00E67626"/>
    <w:rsid w:val="00E7049D"/>
    <w:rsid w:val="00E7563E"/>
    <w:rsid w:val="00E830A5"/>
    <w:rsid w:val="00E90842"/>
    <w:rsid w:val="00EE1A18"/>
    <w:rsid w:val="00EE1A75"/>
    <w:rsid w:val="00EE6F7F"/>
    <w:rsid w:val="00EF0C90"/>
    <w:rsid w:val="00F055EE"/>
    <w:rsid w:val="00F117DF"/>
    <w:rsid w:val="00F11963"/>
    <w:rsid w:val="00F17ACB"/>
    <w:rsid w:val="00F2646C"/>
    <w:rsid w:val="00F32738"/>
    <w:rsid w:val="00F51856"/>
    <w:rsid w:val="00F64E3A"/>
    <w:rsid w:val="00F6508C"/>
    <w:rsid w:val="00F67052"/>
    <w:rsid w:val="00F95DFE"/>
    <w:rsid w:val="00FB73E4"/>
    <w:rsid w:val="00FC5B1F"/>
    <w:rsid w:val="00FD7BF7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D8EE48-8F2B-40F8-B5E1-1F606121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21</cp:revision>
  <dcterms:created xsi:type="dcterms:W3CDTF">2017-09-11T11:15:00Z</dcterms:created>
  <dcterms:modified xsi:type="dcterms:W3CDTF">2017-09-14T13:52:00Z</dcterms:modified>
</cp:coreProperties>
</file>